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7514D" w14:textId="38007117" w:rsidR="00D2535A" w:rsidRDefault="00C67067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3FF5813" wp14:editId="7FD96A22">
                <wp:simplePos x="0" y="0"/>
                <wp:positionH relativeFrom="column">
                  <wp:posOffset>3608705</wp:posOffset>
                </wp:positionH>
                <wp:positionV relativeFrom="bottomMargin">
                  <wp:posOffset>228600</wp:posOffset>
                </wp:positionV>
                <wp:extent cx="5854700" cy="660400"/>
                <wp:effectExtent l="0" t="0" r="0" b="6350"/>
                <wp:wrapNone/>
                <wp:docPr id="144969862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EFDB8" w14:textId="69C13D73" w:rsidR="00C67067" w:rsidRPr="00C67067" w:rsidRDefault="00C67067" w:rsidP="00C67067">
                            <w:pPr>
                              <w:pStyle w:val="Portada-subttulo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67067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Durante el mes de enero y febrero de 2026, debido a problemas informáticos, la Comunidad Autónoma de Cantabria no ha podido actualizar datos en el SISAAD, este problema quedará resuelto con la publicación del mes de marzo de 2026.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F581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84.15pt;margin-top:18pt;width:461pt;height:5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" filled="f" stroked="f" strokeweight=".5pt">
                <v:textbox>
                  <w:txbxContent>
                    <w:p w14:paraId="7EFEFDB8" w14:textId="69C13D73" w:rsidR="00C67067" w:rsidRPr="00C67067" w:rsidRDefault="00C67067" w:rsidP="00C67067">
                      <w:pPr>
                        <w:pStyle w:val="Portada-subttulo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C67067">
                        <w:rPr>
                          <w:i/>
                          <w:iCs/>
                          <w:sz w:val="24"/>
                          <w:szCs w:val="24"/>
                        </w:rPr>
                        <w:t>Durante el mes de enero y febrero de 2026, debido a problemas informáticos, la Comunidad Autónoma de Cantabria no ha podido actualizar datos en el SISAAD, este problema quedará resuelto con la publicación del mes de marzo de 2026.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16E583F5">
                <wp:simplePos x="0" y="0"/>
                <wp:positionH relativeFrom="column">
                  <wp:posOffset>4981575</wp:posOffset>
                </wp:positionH>
                <wp:positionV relativeFrom="margin">
                  <wp:align>bottom</wp:align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0EE16BB1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0C2995">
                              <w:t>28 de febrero de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92.25pt;margin-top:0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" filled="f" stroked="f" strokeweight=".5pt">
                <v:textbox>
                  <w:txbxContent>
                    <w:p w14:paraId="03622A66" w14:textId="0EE16BB1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0C2995">
                        <w:t>28 de febrero de 2026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1BD9244C">
            <wp:simplePos x="0" y="0"/>
            <wp:positionH relativeFrom="column">
              <wp:posOffset>5057140</wp:posOffset>
            </wp:positionH>
            <wp:positionV relativeFrom="paragraph">
              <wp:posOffset>4816475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F6A60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 w:rsidRPr="00C67067"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63F6EB0E" wp14:editId="39D8FA8E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D07">
        <w:rPr>
          <w:noProof/>
        </w:rPr>
        <w:drawing>
          <wp:inline distT="0" distB="0" distL="0" distR="0" wp14:anchorId="2F26A0B9" wp14:editId="52C99EAD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019F77EE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62DF537C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AD009" w14:textId="118F547B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Pr="00D3594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AF06" w14:textId="5C207760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7D81" w14:textId="157B7716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Pr="00D3594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prestaciones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98F4F" w14:textId="1F208D6C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Pr="00D3594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B48D" w14:textId="6ACB5BEC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Pr="00D3594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Tiempos medios de resolución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3998" w14:textId="0A364744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Pr="00D35945">
              <w:rPr>
                <w:rStyle w:val="Hipervnculo"/>
                <w:noProof/>
              </w:rPr>
              <w:t>5.1.- Tiempo medio de gestión de resolución en días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07B25" w14:textId="68DDA287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2F42" w14:textId="357B323F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B15A" w14:textId="7F8BC4A1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669E9" w14:textId="09848B42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Pr="00D3594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13E5" w14:textId="54F7571D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Pr="00D3594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0299" w14:textId="3A76738E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26937" w14:textId="2AD8373C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67AE" w14:textId="78AAFEF1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5579A" w14:textId="4375BC1A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Pr="00D35945">
              <w:rPr>
                <w:rStyle w:val="Hipervnculo"/>
                <w:noProof/>
              </w:rPr>
              <w:t>7.4.- Lista de espera total: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1FF8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5F287F9F" w14:textId="760B2714" w:rsidR="00F60D8D" w:rsidRPr="00D856A0" w:rsidRDefault="00F60D8D" w:rsidP="00F60D8D">
      <w:pPr>
        <w:numPr>
          <w:ilvl w:val="0"/>
          <w:numId w:val="6"/>
        </w:numPr>
        <w:rPr>
          <w:color w:val="662482" w:themeColor="accent2"/>
        </w:rPr>
      </w:pPr>
      <w:bookmarkStart w:id="5" w:name="_Hlk219720776"/>
      <w:r>
        <w:rPr>
          <w:color w:val="662482" w:themeColor="accent2"/>
        </w:rPr>
        <w:lastRenderedPageBreak/>
        <w:t>Lista de espera total</w:t>
      </w:r>
    </w:p>
    <w:p w14:paraId="0AEEE9D2" w14:textId="77777777" w:rsidR="00F60D8D" w:rsidRDefault="00F60D8D" w:rsidP="00F60D8D">
      <w:pPr>
        <w:ind w:left="360"/>
      </w:pPr>
      <w:r>
        <w:t>Se entiende por Lista de espera total como la suma de:</w:t>
      </w:r>
    </w:p>
    <w:p w14:paraId="2FB4DA6B" w14:textId="7BCC04AC" w:rsidR="00F60D8D" w:rsidRPr="00D856A0" w:rsidRDefault="00F60D8D" w:rsidP="00F60D8D">
      <w:pPr>
        <w:pStyle w:val="Prrafodelista"/>
        <w:numPr>
          <w:ilvl w:val="1"/>
          <w:numId w:val="6"/>
        </w:numPr>
      </w:pPr>
      <w:r w:rsidRPr="00F60D8D">
        <w:rPr>
          <w:u w:val="single"/>
        </w:rPr>
        <w:t>Solicitudes pendientes de resolución de grado</w:t>
      </w:r>
      <w:r>
        <w:rPr>
          <w:u w:val="single"/>
        </w:rPr>
        <w:t xml:space="preserve"> con más de 6 meses de antigüedad y sin motivo de exclusión</w:t>
      </w:r>
      <w:r w:rsidRPr="00D856A0">
        <w:t xml:space="preserve">: </w:t>
      </w:r>
      <w:r>
        <w:t>aquellas personas que habiendo solicitado la dependencia hace más de 6 meses, aún no se les ha resuelto el grado y no se ha justificado de manera alguna el motivo.</w:t>
      </w:r>
    </w:p>
    <w:p w14:paraId="482C04AD" w14:textId="53B74430" w:rsidR="00F60D8D" w:rsidRPr="00D856A0" w:rsidRDefault="00F60D8D" w:rsidP="00F60D8D">
      <w:pPr>
        <w:numPr>
          <w:ilvl w:val="1"/>
          <w:numId w:val="6"/>
        </w:numPr>
      </w:pPr>
      <w:r>
        <w:rPr>
          <w:u w:val="single"/>
        </w:rPr>
        <w:t>Beneficiarios con prestación no efectiva</w:t>
      </w:r>
      <w:r w:rsidRPr="00F60D8D">
        <w:rPr>
          <w:u w:val="single"/>
        </w:rPr>
        <w:t xml:space="preserve"> con más de 6 meses de antigüedad y sin motivo de exclusión</w:t>
      </w:r>
      <w:r w:rsidRPr="00D856A0">
        <w:rPr>
          <w:u w:val="single"/>
        </w:rPr>
        <w:t>:</w:t>
      </w:r>
      <w:r w:rsidRPr="00D856A0">
        <w:t xml:space="preserve"> </w:t>
      </w:r>
      <w:r>
        <w:t xml:space="preserve">aquellas personas que habiendo solicitado la dependencia hace más de 6 meses, se les ha reconocido una resolución de grado y una resolución de prestación, pero las prestaciones contenidas en esta última aun no son efectivas. </w:t>
      </w:r>
    </w:p>
    <w:p w14:paraId="10AD3074" w14:textId="2B108017" w:rsidR="00F60D8D" w:rsidRDefault="00F60D8D" w:rsidP="00F60D8D">
      <w:pPr>
        <w:numPr>
          <w:ilvl w:val="1"/>
          <w:numId w:val="6"/>
        </w:numPr>
      </w:pPr>
      <w:r w:rsidRPr="00F60D8D">
        <w:rPr>
          <w:u w:val="single"/>
        </w:rPr>
        <w:t>Beneficiarios sin prestación con más de 6 meses de antigüedad y sin motivo de exclusión</w:t>
      </w:r>
      <w:r w:rsidRPr="00D856A0">
        <w:t xml:space="preserve">: </w:t>
      </w:r>
      <w:r>
        <w:t>aquellas personas que habiendo solicitado la dependencia hace más de 6 meses, se les ha reconocido una resolución de grado, pero no una resolución de prestación, y no se ha justificado de manera alguna el motivo.</w:t>
      </w:r>
      <w:bookmarkEnd w:id="5"/>
      <w:r>
        <w:br w:type="page"/>
      </w:r>
    </w:p>
    <w:p w14:paraId="448F355D" w14:textId="77777777" w:rsidR="00F60D8D" w:rsidRPr="00D856A0" w:rsidRDefault="00F60D8D" w:rsidP="00F60D8D">
      <w:pPr>
        <w:ind w:left="1062"/>
      </w:pPr>
    </w:p>
    <w:p w14:paraId="2F1636B0" w14:textId="45A82052" w:rsidR="00D856A0" w:rsidRPr="003207B8" w:rsidRDefault="00D856A0" w:rsidP="00D856A0">
      <w:pPr>
        <w:pStyle w:val="NCapitulo"/>
        <w:ind w:left="720"/>
      </w:pPr>
      <w:r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6" w:name="_Toc161146540"/>
      <w:r>
        <w:t>Resumen de las principales variables a nivel nacional</w:t>
      </w:r>
      <w:bookmarkEnd w:id="6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7" w:name="_Toc161146541"/>
      <w:r>
        <w:t>Resumen de las principales variables a nivel nacional</w:t>
      </w:r>
      <w:bookmarkEnd w:id="7"/>
    </w:p>
    <w:p w14:paraId="7E2E00F7" w14:textId="59BD18DC" w:rsidR="00E951AE" w:rsidRDefault="00C67067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4CFB24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3pt;height:291pt">
            <v:imagedata r:id="rId16" o:title=""/>
          </v:shape>
        </w:pict>
      </w:r>
    </w:p>
    <w:p w14:paraId="4C2EB1A0" w14:textId="449E7191" w:rsidR="009C01B1" w:rsidRDefault="00C67067" w:rsidP="009C01B1">
      <w:pPr>
        <w:jc w:val="center"/>
      </w:pPr>
      <w:r>
        <w:lastRenderedPageBreak/>
        <w:pict w14:anchorId="6C8BA74F">
          <v:shape id="_x0000_i1026" type="#_x0000_t75" style="width:352pt;height:202pt">
            <v:imagedata r:id="rId17" o:title=""/>
          </v:shape>
        </w:pict>
      </w:r>
    </w:p>
    <w:p w14:paraId="542B6D4D" w14:textId="532A346E" w:rsidR="009C01B1" w:rsidRDefault="00C11FF8">
      <w:r>
        <w:rPr>
          <w:noProof/>
        </w:rPr>
        <w:pict w14:anchorId="44FA58B7">
          <v:shape id="_x0000_s2155" type="#_x0000_t75" style="position:absolute;left:0;text-align:left;margin-left:358.95pt;margin-top:22.65pt;width:372.3pt;height:183.55pt;z-index:251760640;mso-position-horizontal-relative:text;mso-position-vertical-relative:text;mso-width-relative:page;mso-height-relative:page">
            <v:imagedata r:id="rId18" o:title=""/>
            <w10:wrap type="square"/>
          </v:shape>
        </w:pict>
      </w:r>
      <w:r>
        <w:rPr>
          <w:noProof/>
        </w:rPr>
        <w:pict w14:anchorId="2C836885">
          <v:shape id="_x0000_s2154" type="#_x0000_t75" style="position:absolute;left:0;text-align:left;margin-left:-23.55pt;margin-top:22.65pt;width:383.15pt;height:187.3pt;z-index:251758592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4F48C88E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8" w:name="_Toc161146542"/>
      <w:r>
        <w:t>Resumen de las prestaciones a nivel nacional</w:t>
      </w:r>
      <w:bookmarkEnd w:id="8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57E473F9" w:rsidR="009C01B1" w:rsidRDefault="00C67067" w:rsidP="009C01B1">
      <w:pPr>
        <w:ind w:left="-1134"/>
      </w:pPr>
      <w:r>
        <w:lastRenderedPageBreak/>
        <w:pict w14:anchorId="6098904B">
          <v:shape id="_x0000_i1027" type="#_x0000_t75" style="width:793pt;height:199pt">
            <v:imagedata r:id="rId20" o:title=""/>
          </v:shape>
        </w:pict>
      </w:r>
      <w:r w:rsidR="00C11FF8">
        <w:rPr>
          <w:noProof/>
        </w:rPr>
        <w:pict w14:anchorId="40F2BDB5">
          <v:shape id="_x0000_s2153" type="#_x0000_t75" style="position:absolute;left:0;text-align:left;margin-left:332.7pt;margin-top:251.35pt;width:373.85pt;height:210.95pt;z-index:251756544;mso-position-horizontal-relative:text;mso-position-vertical-relative:text;mso-width-relative:page;mso-height-relative:page">
            <v:imagedata r:id="rId21" o:title=""/>
            <w10:wrap type="square"/>
          </v:shape>
        </w:pict>
      </w:r>
      <w:r w:rsidR="00C11FF8">
        <w:rPr>
          <w:noProof/>
        </w:rPr>
        <w:pict w14:anchorId="521D12E7">
          <v:shape id="_x0000_s2152" type="#_x0000_t75" style="position:absolute;left:0;text-align:left;margin-left:-55.8pt;margin-top:228.4pt;width:406.95pt;height:227.85pt;z-index:251754496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9" w:name="_Toc161146543"/>
      <w:r>
        <w:t>Resumen de las principales variables por Comunidad Autónoma</w:t>
      </w:r>
      <w:bookmarkEnd w:id="9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23DCF57E" w:rsidR="009C01B1" w:rsidRDefault="00C11FF8" w:rsidP="002D6254">
      <w:pPr>
        <w:ind w:left="-142"/>
      </w:pPr>
      <w:r>
        <w:rPr>
          <w:noProof/>
        </w:rPr>
        <w:lastRenderedPageBreak/>
        <w:pict w14:anchorId="0C2A7BFD">
          <v:shape id="_x0000_s2151" type="#_x0000_t75" style="position:absolute;left:0;text-align:left;margin-left:-22.8pt;margin-top:265.65pt;width:296.8pt;height:198.1pt;z-index:251752448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29F7983A">
          <v:shape id="_x0000_s2150" type="#_x0000_t75" style="position:absolute;left:0;text-align:left;margin-left:379.7pt;margin-top:267.9pt;width:320.8pt;height:194.5pt;z-index:251750400;mso-position-horizontal-relative:text;mso-position-vertical-relative:text;mso-width-relative:page;mso-height-relative:page">
            <v:imagedata r:id="rId24" o:title=""/>
            <w10:wrap type="square"/>
          </v:shape>
        </w:pict>
      </w:r>
      <w:r w:rsidR="00C67067">
        <w:pict w14:anchorId="5CE3A279">
          <v:shape id="_x0000_i1028" type="#_x0000_t75" style="width:726pt;height:247pt">
            <v:imagedata r:id="rId25" o:title=""/>
          </v:shape>
        </w:pict>
      </w:r>
    </w:p>
    <w:p w14:paraId="56717B40" w14:textId="57A6DFEA" w:rsidR="00AD3D10" w:rsidRDefault="00C11FF8">
      <w:pPr>
        <w:jc w:val="left"/>
      </w:pPr>
      <w:r>
        <w:rPr>
          <w:noProof/>
        </w:rPr>
        <w:lastRenderedPageBreak/>
        <w:pict w14:anchorId="2B3331DB">
          <v:shape id="_x0000_s2149" type="#_x0000_t75" style="position:absolute;margin-left:-14.35pt;margin-top:259.8pt;width:301.6pt;height:180pt;z-index:251748352;mso-position-horizontal-relative:text;mso-position-vertical-relative:text;mso-width-relative:page;mso-height-relative:page">
            <v:imagedata r:id="rId26" o:title=""/>
            <w10:wrap type="square"/>
          </v:shape>
        </w:pict>
      </w:r>
      <w:r>
        <w:rPr>
          <w:noProof/>
        </w:rPr>
        <w:pict w14:anchorId="41C58567">
          <v:shape id="_x0000_s2148" type="#_x0000_t75" style="position:absolute;margin-left:366.35pt;margin-top:257.6pt;width:352.7pt;height:206.45pt;z-index:251746304;mso-position-horizontal-relative:text;mso-position-vertical-relative:text;mso-width-relative:page;mso-height-relative:page">
            <v:imagedata r:id="rId27" o:title=""/>
            <w10:wrap type="square"/>
          </v:shape>
        </w:pict>
      </w:r>
      <w:r w:rsidR="00C67067">
        <w:pict w14:anchorId="476DBADF">
          <v:shape id="_x0000_i1029" type="#_x0000_t75" style="width:685pt;height:235pt">
            <v:imagedata r:id="rId28" o:title=""/>
          </v:shape>
        </w:pict>
      </w:r>
      <w:r w:rsidR="002713D9">
        <w:br w:type="page"/>
      </w:r>
      <w:r>
        <w:rPr>
          <w:noProof/>
        </w:rPr>
        <w:lastRenderedPageBreak/>
        <w:pict w14:anchorId="5B17EA30">
          <v:shape id="_x0000_s2147" type="#_x0000_t75" style="position:absolute;margin-left:328pt;margin-top:251.5pt;width:405.1pt;height:150.65pt;z-index:251744256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rPr>
          <w:noProof/>
        </w:rPr>
        <w:pict w14:anchorId="13D1C72E">
          <v:shape id="_x0000_s2146" type="#_x0000_t75" style="position:absolute;margin-left:-20.15pt;margin-top:245.9pt;width:307.65pt;height:190.25pt;z-index:251742208;mso-position-horizontal-relative:text;mso-position-vertical-relative:text;mso-width-relative:page;mso-height-relative:page">
            <v:imagedata r:id="rId30" o:title=""/>
            <w10:wrap type="square"/>
          </v:shape>
        </w:pict>
      </w:r>
      <w:r w:rsidR="00C67067">
        <w:pict w14:anchorId="0B1210A9">
          <v:shape id="_x0000_i1030" type="#_x0000_t75" style="width:671pt;height:227pt">
            <v:imagedata r:id="rId31" o:title=""/>
          </v:shape>
        </w:pict>
      </w:r>
    </w:p>
    <w:p w14:paraId="642501DE" w14:textId="4654606E" w:rsidR="00153D61" w:rsidRDefault="00C11FF8">
      <w:pPr>
        <w:jc w:val="left"/>
      </w:pPr>
      <w:r>
        <w:rPr>
          <w:noProof/>
        </w:rPr>
        <w:lastRenderedPageBreak/>
        <w:pict w14:anchorId="74772C9F">
          <v:shape id="_x0000_s2145" type="#_x0000_t75" style="position:absolute;margin-left:316.95pt;margin-top:255.15pt;width:358.2pt;height:201.5pt;z-index:251740160;mso-position-horizontal-relative:text;mso-position-vertical-relative:text;mso-width-relative:page;mso-height-relative:page">
            <v:imagedata r:id="rId32" o:title=""/>
            <w10:wrap type="square"/>
          </v:shape>
        </w:pict>
      </w:r>
      <w:r>
        <w:rPr>
          <w:noProof/>
        </w:rPr>
        <w:pict w14:anchorId="2515CB91">
          <v:shape id="_x0000_s2144" type="#_x0000_t75" style="position:absolute;margin-left:-45.3pt;margin-top:258.65pt;width:293.65pt;height:179.7pt;z-index:251738112;mso-position-horizontal-relative:text;mso-position-vertical-relative:text;mso-width-relative:page;mso-height-relative:page">
            <v:imagedata r:id="rId33" o:title=""/>
            <w10:wrap type="square"/>
          </v:shape>
        </w:pict>
      </w:r>
      <w:r w:rsidR="00C67067">
        <w:pict w14:anchorId="4CE3482A">
          <v:shape id="_x0000_i1031" type="#_x0000_t75" style="width:714pt;height:240pt">
            <v:imagedata r:id="rId34" o:title=""/>
          </v:shape>
        </w:pict>
      </w:r>
    </w:p>
    <w:p w14:paraId="09ED84BC" w14:textId="2A0FFCF3" w:rsidR="00153D61" w:rsidRDefault="00C11FF8">
      <w:pPr>
        <w:jc w:val="left"/>
      </w:pPr>
      <w:r>
        <w:rPr>
          <w:noProof/>
        </w:rPr>
        <w:lastRenderedPageBreak/>
        <w:pict w14:anchorId="0D8AC148">
          <v:shape id="_x0000_s2141" type="#_x0000_t75" style="position:absolute;margin-left:9.95pt;margin-top:262.9pt;width:192.55pt;height:190.2pt;z-index:251731968;mso-position-horizontal-relative:text;mso-position-vertical-relative:text;mso-width-relative:page;mso-height-relative:page">
            <v:imagedata r:id="rId35" o:title=""/>
            <w10:wrap type="square"/>
          </v:shape>
        </w:pict>
      </w:r>
      <w:r>
        <w:rPr>
          <w:noProof/>
        </w:rPr>
        <w:pict w14:anchorId="47B5F1F4">
          <v:shape id="_x0000_s2143" type="#_x0000_t75" style="position:absolute;margin-left:-.3pt;margin-top:.4pt;width:755.55pt;height:243.6pt;z-index:251736064;mso-position-horizontal:absolute;mso-position-horizontal-relative:text;mso-position-vertical:absolute;mso-position-vertical-relative:text;mso-width-relative:page;mso-height-relative:page">
            <v:imagedata r:id="rId36" o:title=""/>
            <w10:wrap type="square"/>
          </v:shape>
        </w:pict>
      </w:r>
      <w:r>
        <w:rPr>
          <w:noProof/>
        </w:rPr>
        <w:pict w14:anchorId="33C1721F">
          <v:shape id="_x0000_s2142" type="#_x0000_t75" style="position:absolute;margin-left:295.2pt;margin-top:255.15pt;width:437.5pt;height:157.4pt;z-index:251734016;mso-position-horizontal-relative:text;mso-position-vertical-relative:text;mso-width-relative:page;mso-height-relative:page">
            <v:imagedata r:id="rId37" o:title=""/>
            <w10:wrap type="square"/>
          </v:shape>
        </w:pict>
      </w:r>
    </w:p>
    <w:p w14:paraId="2C252392" w14:textId="6E09D655" w:rsidR="00153D61" w:rsidRDefault="00153D61">
      <w:pPr>
        <w:jc w:val="left"/>
      </w:pP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1CD93110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29B5ED01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74CE970B" w14:textId="224BDCA4" w:rsidR="00335075" w:rsidRDefault="00153D61" w:rsidP="0013338B">
      <w:pPr>
        <w:jc w:val="left"/>
        <w:rPr>
          <w:color w:val="FFFFFF" w:themeColor="background1"/>
        </w:rPr>
      </w:pPr>
      <w:r>
        <w:br w:type="page"/>
      </w:r>
      <w:r w:rsidR="00335075" w:rsidRPr="0013338B">
        <w:rPr>
          <w:color w:val="FFFFFF" w:themeColor="background1"/>
        </w:rPr>
        <w:lastRenderedPageBreak/>
        <w:t>5</w:t>
      </w:r>
    </w:p>
    <w:p w14:paraId="510A12F7" w14:textId="4C9270EA" w:rsidR="000C2995" w:rsidRPr="003207B8" w:rsidRDefault="000C2995" w:rsidP="000C2995">
      <w:pPr>
        <w:pStyle w:val="NCapitulo"/>
        <w:ind w:left="720"/>
      </w:pPr>
      <w:r>
        <w:t>5</w:t>
      </w:r>
    </w:p>
    <w:p w14:paraId="5AB7785F" w14:textId="77777777" w:rsidR="000C2995" w:rsidRPr="003207B8" w:rsidRDefault="000C2995" w:rsidP="0013338B">
      <w:pPr>
        <w:jc w:val="left"/>
      </w:pP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10" w:name="_Toc161146544"/>
      <w:r>
        <w:t>Tiempos medios de resolución</w:t>
      </w:r>
      <w:bookmarkEnd w:id="10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1" w:name="_Hlk160538138"/>
      <w:bookmarkStart w:id="12" w:name="_Toc161146545"/>
      <w:r w:rsidR="00335075">
        <w:lastRenderedPageBreak/>
        <w:t>5.1.- Tiempo medio de gestión de resolución en días</w:t>
      </w:r>
      <w:bookmarkEnd w:id="11"/>
      <w:bookmarkEnd w:id="12"/>
    </w:p>
    <w:p w14:paraId="3B469F49" w14:textId="77777777" w:rsidR="000C2995" w:rsidRDefault="00335075" w:rsidP="00256F95">
      <w:r>
        <w:t>Para el cálculo del tiempo medio desde la Solicitud hasta la Resolución de Grado sólo se tienen en cuenta la primera Resolución de Grado de cada persona solicitante.</w:t>
      </w:r>
      <w:r w:rsidR="00256F95">
        <w:t xml:space="preserve"> Para el cálculo del tiempo medio desde la Solicitud hasta la Resolución de Prestación y desde la Resolución de Grado hasta la Resolución de Prestación sólo se tiene en cuenta la primera Resolución de Prestación de cada persona solicitante.</w:t>
      </w:r>
      <w:r w:rsidR="000C2995" w:rsidRPr="000C2995">
        <w:t xml:space="preserve"> </w:t>
      </w:r>
    </w:p>
    <w:p w14:paraId="1922AEC5" w14:textId="256C3915" w:rsidR="00256F95" w:rsidRDefault="00C11FF8" w:rsidP="00256F95">
      <w:r>
        <w:rPr>
          <w:noProof/>
        </w:rPr>
        <w:lastRenderedPageBreak/>
        <w:pict w14:anchorId="41FC23BC">
          <v:shape id="_x0000_s2140" type="#_x0000_t75" style="position:absolute;left:0;text-align:left;margin-left:176.7pt;margin-top:250.8pt;width:365.7pt;height:202.3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 w:rsidR="00C67067">
        <w:pict w14:anchorId="0B06F831">
          <v:shape id="_x0000_i1032" type="#_x0000_t75" style="width:711pt;height:170pt">
            <v:imagedata r:id="rId39" o:title=""/>
          </v:shape>
        </w:pict>
      </w:r>
    </w:p>
    <w:p w14:paraId="45F1CC6D" w14:textId="3136B6A3" w:rsidR="00256F95" w:rsidRDefault="00256F95" w:rsidP="00256F95"/>
    <w:p w14:paraId="578928BE" w14:textId="06B6BBA4" w:rsidR="00335075" w:rsidRDefault="00335075" w:rsidP="00335075"/>
    <w:p w14:paraId="4AF677EC" w14:textId="351E078C" w:rsidR="00335075" w:rsidRPr="00335075" w:rsidRDefault="00335075" w:rsidP="00335075"/>
    <w:p w14:paraId="79A1C310" w14:textId="0E5BB8D3" w:rsidR="00FB58BF" w:rsidRDefault="00335075" w:rsidP="00C13664">
      <w:pPr>
        <w:pStyle w:val="Ttulo2"/>
      </w:pPr>
      <w:bookmarkStart w:id="13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3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37F065A6" w:rsidR="00FB58BF" w:rsidRDefault="00C67067" w:rsidP="00350B4F">
      <w:pPr>
        <w:ind w:left="-284"/>
        <w:jc w:val="left"/>
      </w:pPr>
      <w:r>
        <w:pict w14:anchorId="4EF8C027">
          <v:shape id="_x0000_i1033" type="#_x0000_t75" style="width:739pt;height:328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4" w:name="_Toc161146547"/>
      <w:r>
        <w:lastRenderedPageBreak/>
        <w:t>5.3.- Tiempo medio de la gestión desde la resolución de grado hasta la resolución de prestación, en días, por CCAA.</w:t>
      </w:r>
      <w:bookmarkEnd w:id="14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7FE080E5" w:rsidR="00BE3335" w:rsidRDefault="00C67067" w:rsidP="00BE3335">
      <w:pPr>
        <w:ind w:left="-709"/>
      </w:pPr>
      <w:r>
        <w:pict w14:anchorId="7C345CFE">
          <v:shape id="_x0000_i1034" type="#_x0000_t75" style="width:759pt;height:322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5" w:name="_Toc161146548"/>
      <w:r>
        <w:lastRenderedPageBreak/>
        <w:t>5.4.- Tiempo medio de gestión desde la solicitud hasta la resolución de prestación, en días, por CCAA.</w:t>
      </w:r>
      <w:bookmarkEnd w:id="15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38829F81" w:rsidR="00BE3335" w:rsidRDefault="00C67067" w:rsidP="0053681D">
      <w:pPr>
        <w:ind w:left="-567"/>
        <w:jc w:val="center"/>
      </w:pPr>
      <w:r>
        <w:pict w14:anchorId="65C45876">
          <v:shape id="_x0000_i1035" type="#_x0000_t75" style="width:10in;height:299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lastRenderedPageBreak/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49"/>
      <w:r>
        <w:t>Situación de la lista de espera a nivel nacional</w:t>
      </w:r>
      <w:bookmarkEnd w:id="16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16A40FB0" w:rsidR="00DF1C95" w:rsidRDefault="00DF1C95" w:rsidP="00DF1C95">
      <w:pPr>
        <w:ind w:left="-567"/>
      </w:pPr>
      <w:r>
        <w:br w:type="page"/>
      </w:r>
      <w:r w:rsidR="00C67067">
        <w:lastRenderedPageBreak/>
        <w:pict w14:anchorId="7F05A551">
          <v:shape id="_x0000_i1036" type="#_x0000_t75" style="width:765pt;height:100pt">
            <v:imagedata r:id="rId43" o:title=""/>
          </v:shape>
        </w:pict>
      </w:r>
    </w:p>
    <w:p w14:paraId="74646379" w14:textId="1C012172" w:rsidR="00DF1C95" w:rsidRDefault="00C67067" w:rsidP="00DF1C95">
      <w:pPr>
        <w:ind w:left="-567"/>
        <w:jc w:val="center"/>
      </w:pPr>
      <w:r>
        <w:pict w14:anchorId="643D3AAE">
          <v:shape id="_x0000_i1037" type="#_x0000_t75" style="width:453pt;height:314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7" w:name="_Toc161146550"/>
      <w:r>
        <w:t>Situación de la lista de espera por Comunidad Autónoma</w:t>
      </w:r>
      <w:bookmarkEnd w:id="17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8" w:name="_Toc161146551"/>
      <w:r>
        <w:lastRenderedPageBreak/>
        <w:t>7.1.- Solicitudes sin resolución de grado con más de 6 meses de antigüedad y sin motivo de exclusión.</w:t>
      </w:r>
      <w:bookmarkEnd w:id="18"/>
    </w:p>
    <w:p w14:paraId="38AEE9AE" w14:textId="77777777" w:rsidR="00DF1C95" w:rsidRPr="00DF1C95" w:rsidRDefault="00DF1C95" w:rsidP="00DF1C95"/>
    <w:p w14:paraId="69A16F32" w14:textId="05549BC2" w:rsidR="00DF1C95" w:rsidRPr="00DF1C95" w:rsidRDefault="00C67067" w:rsidP="00DF1C95">
      <w:pPr>
        <w:ind w:left="-851"/>
      </w:pPr>
      <w:r>
        <w:pict w14:anchorId="38E6B258">
          <v:shape id="_x0000_i1038" type="#_x0000_t75" style="width:770pt;height:287pt">
            <v:imagedata r:id="rId45" o:title=""/>
          </v:shape>
        </w:pict>
      </w:r>
    </w:p>
    <w:p w14:paraId="1ED5E9F4" w14:textId="7E880BFC" w:rsidR="00DF1C95" w:rsidRDefault="00FB58BF" w:rsidP="000C2995">
      <w:pPr>
        <w:pStyle w:val="Ttulo1"/>
      </w:pPr>
      <w:r>
        <w:br w:type="page"/>
      </w:r>
      <w:bookmarkStart w:id="19" w:name="_Toc161146552"/>
      <w:r w:rsidR="00DF1C95">
        <w:lastRenderedPageBreak/>
        <w:t>7.2.- Beneficiarios sin prestación con más de 6 meses de antigüedad y sin motivo de exclusión.</w:t>
      </w:r>
      <w:bookmarkEnd w:id="19"/>
    </w:p>
    <w:p w14:paraId="2EA5B8F0" w14:textId="77777777" w:rsidR="00DF1C95" w:rsidRDefault="00DF1C95" w:rsidP="00DF1C95"/>
    <w:p w14:paraId="206591FC" w14:textId="3ABB6739" w:rsidR="00DF1C95" w:rsidRDefault="00C67067" w:rsidP="00DF1C95">
      <w:pPr>
        <w:ind w:left="-851"/>
      </w:pPr>
      <w:r>
        <w:pict w14:anchorId="0B0E32B1">
          <v:shape id="_x0000_i1039" type="#_x0000_t75" style="width:767pt;height:290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20" w:name="_Toc161146553"/>
      <w:r>
        <w:lastRenderedPageBreak/>
        <w:t>7.3.- Beneficiarios con prestación no efectiva con más de 6 meses de antigüedad y sin motivo de exclusión.</w:t>
      </w:r>
      <w:bookmarkEnd w:id="20"/>
    </w:p>
    <w:p w14:paraId="7FE7C593" w14:textId="77777777" w:rsidR="00DF1C95" w:rsidRDefault="00DF1C95" w:rsidP="00DF1C95"/>
    <w:p w14:paraId="7412F068" w14:textId="22A665F0" w:rsidR="00AF6619" w:rsidRDefault="00C67067" w:rsidP="00DF1C95">
      <w:pPr>
        <w:ind w:left="-851"/>
      </w:pPr>
      <w:r>
        <w:pict w14:anchorId="1ACF6D72">
          <v:shape id="_x0000_i1040" type="#_x0000_t75" style="width:775pt;height:290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1" w:name="_Toc161146554"/>
      <w:r>
        <w:lastRenderedPageBreak/>
        <w:t>7.4.- Lista de espera total:</w:t>
      </w:r>
      <w:bookmarkEnd w:id="21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5458812A" w:rsidR="00DF1C95" w:rsidRDefault="00C67067" w:rsidP="00254C25">
      <w:pPr>
        <w:ind w:left="-709"/>
      </w:pPr>
      <w:r>
        <w:pict w14:anchorId="40C80444">
          <v:shape id="_x0000_i1041" type="#_x0000_t75" style="width:757pt;height:289pt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2" w:name="_Hlk141684064"/>
      <w:bookmarkEnd w:id="22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A+lzcP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7421E862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0C2995" w:rsidRPr="000C2995">
                            <w:rPr>
                              <w:b/>
                              <w:bCs/>
                            </w:rPr>
                            <w:t>28 de febrero de 2026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0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7421E862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0C2995" w:rsidRPr="000C2995">
                      <w:rPr>
                        <w:b/>
                        <w:bCs/>
                      </w:rPr>
                      <w:t>28 de febrero de 2026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2B2CACDB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0C2995" w:rsidRPr="000C2995">
                            <w:rPr>
                              <w:b/>
                              <w:bCs/>
                            </w:rPr>
                            <w:t>28 de febrero de 2026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2B2CACDB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0C2995" w:rsidRPr="000C2995">
                      <w:rPr>
                        <w:b/>
                        <w:bCs/>
                      </w:rPr>
                      <w:t>28 de febrero de 2026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35784"/>
    <w:rsid w:val="00073EE9"/>
    <w:rsid w:val="00074DE7"/>
    <w:rsid w:val="0008767B"/>
    <w:rsid w:val="000954A4"/>
    <w:rsid w:val="000B037A"/>
    <w:rsid w:val="000C2995"/>
    <w:rsid w:val="000D256F"/>
    <w:rsid w:val="000E5DF2"/>
    <w:rsid w:val="0010673F"/>
    <w:rsid w:val="001312ED"/>
    <w:rsid w:val="0013338B"/>
    <w:rsid w:val="00153D61"/>
    <w:rsid w:val="001635AF"/>
    <w:rsid w:val="00193E3C"/>
    <w:rsid w:val="00195E7F"/>
    <w:rsid w:val="001A0D8B"/>
    <w:rsid w:val="001A78BE"/>
    <w:rsid w:val="001B3809"/>
    <w:rsid w:val="001B5479"/>
    <w:rsid w:val="001C3FAD"/>
    <w:rsid w:val="001D2069"/>
    <w:rsid w:val="001E1EDB"/>
    <w:rsid w:val="00230012"/>
    <w:rsid w:val="00230021"/>
    <w:rsid w:val="00252CCA"/>
    <w:rsid w:val="00254C25"/>
    <w:rsid w:val="00256F9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05A38"/>
    <w:rsid w:val="00312103"/>
    <w:rsid w:val="00313441"/>
    <w:rsid w:val="0031408F"/>
    <w:rsid w:val="00325033"/>
    <w:rsid w:val="00335075"/>
    <w:rsid w:val="00350B4F"/>
    <w:rsid w:val="00352DCD"/>
    <w:rsid w:val="00367DF6"/>
    <w:rsid w:val="00396437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276E7"/>
    <w:rsid w:val="00432F31"/>
    <w:rsid w:val="004371F3"/>
    <w:rsid w:val="004443B3"/>
    <w:rsid w:val="00467FD0"/>
    <w:rsid w:val="004A1615"/>
    <w:rsid w:val="004B4519"/>
    <w:rsid w:val="004D442D"/>
    <w:rsid w:val="004E17CC"/>
    <w:rsid w:val="0050515B"/>
    <w:rsid w:val="00507245"/>
    <w:rsid w:val="00513D07"/>
    <w:rsid w:val="00526764"/>
    <w:rsid w:val="0053681D"/>
    <w:rsid w:val="00577E28"/>
    <w:rsid w:val="00590744"/>
    <w:rsid w:val="005A46B2"/>
    <w:rsid w:val="005B0D56"/>
    <w:rsid w:val="005C5E7B"/>
    <w:rsid w:val="005D0AF2"/>
    <w:rsid w:val="005D0CB5"/>
    <w:rsid w:val="0061480A"/>
    <w:rsid w:val="0063399B"/>
    <w:rsid w:val="00635090"/>
    <w:rsid w:val="00643873"/>
    <w:rsid w:val="006707F7"/>
    <w:rsid w:val="0067387D"/>
    <w:rsid w:val="006A358F"/>
    <w:rsid w:val="006F6262"/>
    <w:rsid w:val="00715124"/>
    <w:rsid w:val="00721DB9"/>
    <w:rsid w:val="0072223E"/>
    <w:rsid w:val="00727C34"/>
    <w:rsid w:val="00743EAA"/>
    <w:rsid w:val="0075469E"/>
    <w:rsid w:val="00786E54"/>
    <w:rsid w:val="00792D6D"/>
    <w:rsid w:val="007B07AB"/>
    <w:rsid w:val="007B55CC"/>
    <w:rsid w:val="007C6B9F"/>
    <w:rsid w:val="007F4D36"/>
    <w:rsid w:val="008023BC"/>
    <w:rsid w:val="0082614E"/>
    <w:rsid w:val="00826B0E"/>
    <w:rsid w:val="008C1C9C"/>
    <w:rsid w:val="008D2848"/>
    <w:rsid w:val="008F0919"/>
    <w:rsid w:val="008F6A60"/>
    <w:rsid w:val="009024AE"/>
    <w:rsid w:val="00906787"/>
    <w:rsid w:val="00906AD0"/>
    <w:rsid w:val="0093028B"/>
    <w:rsid w:val="00960993"/>
    <w:rsid w:val="009646BD"/>
    <w:rsid w:val="009B031B"/>
    <w:rsid w:val="009B6F63"/>
    <w:rsid w:val="009C01B1"/>
    <w:rsid w:val="00A00433"/>
    <w:rsid w:val="00A12C25"/>
    <w:rsid w:val="00A153EC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76C09"/>
    <w:rsid w:val="00B9402A"/>
    <w:rsid w:val="00BB47DD"/>
    <w:rsid w:val="00BB517B"/>
    <w:rsid w:val="00BC06C6"/>
    <w:rsid w:val="00BC075E"/>
    <w:rsid w:val="00BD06F4"/>
    <w:rsid w:val="00BE3335"/>
    <w:rsid w:val="00C012CC"/>
    <w:rsid w:val="00C07E33"/>
    <w:rsid w:val="00C11FF8"/>
    <w:rsid w:val="00C13664"/>
    <w:rsid w:val="00C23AA9"/>
    <w:rsid w:val="00C32597"/>
    <w:rsid w:val="00C3288F"/>
    <w:rsid w:val="00C40EF1"/>
    <w:rsid w:val="00C41656"/>
    <w:rsid w:val="00C56F69"/>
    <w:rsid w:val="00C61C0C"/>
    <w:rsid w:val="00C6477E"/>
    <w:rsid w:val="00C67067"/>
    <w:rsid w:val="00C70BCB"/>
    <w:rsid w:val="00C712AC"/>
    <w:rsid w:val="00C831DE"/>
    <w:rsid w:val="00CD3C6A"/>
    <w:rsid w:val="00D16737"/>
    <w:rsid w:val="00D23792"/>
    <w:rsid w:val="00D2535A"/>
    <w:rsid w:val="00D6143B"/>
    <w:rsid w:val="00D6664F"/>
    <w:rsid w:val="00D7649A"/>
    <w:rsid w:val="00D76E0A"/>
    <w:rsid w:val="00D856A0"/>
    <w:rsid w:val="00DC379C"/>
    <w:rsid w:val="00DD3E11"/>
    <w:rsid w:val="00DE5C69"/>
    <w:rsid w:val="00DF1C95"/>
    <w:rsid w:val="00DF21CD"/>
    <w:rsid w:val="00DF44A1"/>
    <w:rsid w:val="00E24FD1"/>
    <w:rsid w:val="00E261B5"/>
    <w:rsid w:val="00E56E92"/>
    <w:rsid w:val="00E632F6"/>
    <w:rsid w:val="00E767A1"/>
    <w:rsid w:val="00E85598"/>
    <w:rsid w:val="00E85AFB"/>
    <w:rsid w:val="00E91A38"/>
    <w:rsid w:val="00E951AE"/>
    <w:rsid w:val="00E9767C"/>
    <w:rsid w:val="00EA3569"/>
    <w:rsid w:val="00ED146C"/>
    <w:rsid w:val="00F51B30"/>
    <w:rsid w:val="00F60D8D"/>
    <w:rsid w:val="00F62D49"/>
    <w:rsid w:val="00F97A84"/>
    <w:rsid w:val="00FA0E81"/>
    <w:rsid w:val="00FA340E"/>
    <w:rsid w:val="00FA4068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3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</Template>
  <TotalTime>6</TotalTime>
  <Pages>32</Pages>
  <Words>1795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María Llanos Hinojosa Cervera</cp:lastModifiedBy>
  <cp:revision>5</cp:revision>
  <cp:lastPrinted>2026-03-05T09:42:00Z</cp:lastPrinted>
  <dcterms:created xsi:type="dcterms:W3CDTF">2026-03-02T12:35:00Z</dcterms:created>
  <dcterms:modified xsi:type="dcterms:W3CDTF">2026-03-05T09:44:00Z</dcterms:modified>
</cp:coreProperties>
</file>