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ADF1B40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2E0BB012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3858ABB9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03D864E2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08CD850D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C640E4">
                              <w:t>31 de marzo de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08CD850D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C640E4">
                        <w:t>31 de marzo de 2026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39DA3963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59A053FA" w:rsidR="00A66A66" w:rsidRDefault="00A66A66">
          <w:pPr>
            <w:pStyle w:val="TtuloTDC"/>
          </w:pPr>
          <w:r>
            <w:t>Contenido</w:t>
          </w:r>
        </w:p>
        <w:p w14:paraId="40F81930" w14:textId="1B494885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0D411B0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3951A02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2FC9BF9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4A5EE0A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486DEBE5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567BB9C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111C31D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6B487E2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748EEE86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7AE8F41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1357028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1E479158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182D034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02B60CD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35C2633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16B064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2E9F4D99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5F287F9F" w14:textId="760B2714" w:rsidR="00F60D8D" w:rsidRPr="00D856A0" w:rsidRDefault="00F60D8D" w:rsidP="00F60D8D">
      <w:pPr>
        <w:numPr>
          <w:ilvl w:val="0"/>
          <w:numId w:val="6"/>
        </w:numPr>
        <w:rPr>
          <w:color w:val="662482" w:themeColor="accent2"/>
        </w:rPr>
      </w:pPr>
      <w:bookmarkStart w:id="5" w:name="_Hlk219720776"/>
      <w:r>
        <w:rPr>
          <w:color w:val="662482" w:themeColor="accent2"/>
        </w:rPr>
        <w:lastRenderedPageBreak/>
        <w:t>Lista de espera total</w:t>
      </w:r>
    </w:p>
    <w:p w14:paraId="0AEEE9D2" w14:textId="77777777" w:rsidR="00F60D8D" w:rsidRDefault="00F60D8D" w:rsidP="00F60D8D">
      <w:pPr>
        <w:ind w:left="360"/>
      </w:pPr>
      <w:r>
        <w:t>Se entiende por Lista de espera total como la suma de:</w:t>
      </w:r>
    </w:p>
    <w:p w14:paraId="2FB4DA6B" w14:textId="7BCC04AC" w:rsidR="00F60D8D" w:rsidRPr="00D856A0" w:rsidRDefault="00F60D8D" w:rsidP="00F60D8D">
      <w:pPr>
        <w:pStyle w:val="Prrafodelista"/>
        <w:numPr>
          <w:ilvl w:val="1"/>
          <w:numId w:val="6"/>
        </w:numPr>
      </w:pPr>
      <w:r w:rsidRPr="00F60D8D">
        <w:rPr>
          <w:u w:val="single"/>
        </w:rPr>
        <w:t>Solicitudes pendientes de resolución de grado</w:t>
      </w:r>
      <w:r>
        <w:rPr>
          <w:u w:val="single"/>
        </w:rPr>
        <w:t xml:space="preserve"> con más de 6 meses de antigüedad y sin motivo de exclusión</w:t>
      </w:r>
      <w:r w:rsidRPr="00D856A0">
        <w:t xml:space="preserve">: </w:t>
      </w:r>
      <w:r>
        <w:t>aquellas personas que habiendo solicitado la dependencia hace más de 6 meses, aún no se les ha resuelto el grado y no se ha justificado de manera alguna el motivo.</w:t>
      </w:r>
    </w:p>
    <w:p w14:paraId="482C04AD" w14:textId="53B74430" w:rsidR="00F60D8D" w:rsidRPr="00D856A0" w:rsidRDefault="00F60D8D" w:rsidP="00F60D8D">
      <w:pPr>
        <w:numPr>
          <w:ilvl w:val="1"/>
          <w:numId w:val="6"/>
        </w:numPr>
      </w:pPr>
      <w:r>
        <w:rPr>
          <w:u w:val="single"/>
        </w:rPr>
        <w:t>Beneficiarios con prestación no efectiva</w:t>
      </w:r>
      <w:r w:rsidRPr="00F60D8D">
        <w:rPr>
          <w:u w:val="single"/>
        </w:rPr>
        <w:t xml:space="preserve"> con más de 6 meses de antigüedad y sin motivo de exclusión</w:t>
      </w:r>
      <w:r w:rsidRPr="00D856A0">
        <w:rPr>
          <w:u w:val="single"/>
        </w:rPr>
        <w:t>:</w:t>
      </w:r>
      <w:r w:rsidRPr="00D856A0">
        <w:t xml:space="preserve"> </w:t>
      </w:r>
      <w:r>
        <w:t xml:space="preserve">aquellas personas que habiendo solicitado la dependencia hace más de 6 meses, se les ha reconocido una resolución de grado y una resolución de prestación, pero las prestaciones contenidas en esta última aun no son efectivas. </w:t>
      </w:r>
    </w:p>
    <w:p w14:paraId="10AD3074" w14:textId="2B108017" w:rsidR="00F60D8D" w:rsidRDefault="00F60D8D" w:rsidP="00F60D8D">
      <w:pPr>
        <w:numPr>
          <w:ilvl w:val="1"/>
          <w:numId w:val="6"/>
        </w:numPr>
      </w:pPr>
      <w:r w:rsidRPr="00F60D8D">
        <w:rPr>
          <w:u w:val="single"/>
        </w:rPr>
        <w:t>Beneficiarios sin prestación con más de 6 meses de antigüedad y sin motivo de exclusión</w:t>
      </w:r>
      <w:r w:rsidRPr="00D856A0">
        <w:t xml:space="preserve">: </w:t>
      </w:r>
      <w:r>
        <w:t>aquellas personas que habiendo solicitado la dependencia hace más de 6 meses, se les ha reconocido una resolución de grado, pero no una resolución de prestación, y no se ha justificado de manera alguna el motivo.</w:t>
      </w:r>
      <w:bookmarkEnd w:id="5"/>
      <w:r>
        <w:br w:type="page"/>
      </w:r>
    </w:p>
    <w:p w14:paraId="448F355D" w14:textId="77777777" w:rsidR="00F60D8D" w:rsidRPr="00D856A0" w:rsidRDefault="00F60D8D" w:rsidP="00F60D8D">
      <w:pPr>
        <w:ind w:left="1062"/>
      </w:pPr>
    </w:p>
    <w:p w14:paraId="2F1636B0" w14:textId="45A82052" w:rsidR="00D856A0" w:rsidRPr="003207B8" w:rsidRDefault="00D856A0" w:rsidP="00D856A0">
      <w:pPr>
        <w:pStyle w:val="NCapitulo"/>
        <w:ind w:left="720"/>
      </w:pPr>
      <w:r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6" w:name="_Toc161146540"/>
      <w:r>
        <w:t>Resumen de las principales variables a nivel nacional</w:t>
      </w:r>
      <w:bookmarkEnd w:id="6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7" w:name="_Toc161146541"/>
      <w:r>
        <w:t>Resumen de las principales variables a nivel nacional</w:t>
      </w:r>
      <w:bookmarkEnd w:id="7"/>
    </w:p>
    <w:p w14:paraId="7E2E00F7" w14:textId="4F4DD0C6" w:rsidR="00E951AE" w:rsidRDefault="006677B2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464139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15" type="#_x0000_t75" style="width:741.6pt;height:4in">
            <v:imagedata r:id="rId16" o:title=""/>
          </v:shape>
        </w:pict>
      </w:r>
    </w:p>
    <w:p w14:paraId="4C2EB1A0" w14:textId="525B1980" w:rsidR="009C01B1" w:rsidRDefault="006677B2" w:rsidP="009C01B1">
      <w:pPr>
        <w:jc w:val="center"/>
      </w:pPr>
      <w:r>
        <w:lastRenderedPageBreak/>
        <w:pict w14:anchorId="5126A37F">
          <v:shape id="_x0000_i1314" type="#_x0000_t75" style="width:352.8pt;height:201.6pt">
            <v:imagedata r:id="rId17" o:title=""/>
          </v:shape>
        </w:pict>
      </w:r>
    </w:p>
    <w:p w14:paraId="542B6D4D" w14:textId="56D06D0E" w:rsidR="009C01B1" w:rsidRDefault="006677B2">
      <w:r>
        <w:rPr>
          <w:noProof/>
        </w:rPr>
        <w:pict w14:anchorId="68E93CDA">
          <v:shape id="_x0000_s2156" type="#_x0000_t75" style="position:absolute;left:0;text-align:left;margin-left:358.95pt;margin-top:22.65pt;width:372.3pt;height:183.55pt;z-index:251760640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13AE3292">
          <v:shape id="_x0000_s2155" type="#_x0000_t75" style="position:absolute;left:0;text-align:left;margin-left:-23.55pt;margin-top:22.65pt;width:383.15pt;height:187.3pt;z-index:251758592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8" w:name="_Toc161146542"/>
      <w:r>
        <w:t>Resumen de las prestaciones a nivel nacional</w:t>
      </w:r>
      <w:bookmarkEnd w:id="8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77373990" w:rsidR="009C01B1" w:rsidRDefault="006677B2" w:rsidP="009C01B1">
      <w:pPr>
        <w:ind w:left="-1134"/>
      </w:pPr>
      <w:r>
        <w:lastRenderedPageBreak/>
        <w:pict w14:anchorId="2E75C5EF">
          <v:shape id="_x0000_i1313" type="#_x0000_t75" style="width:11in;height:201.6pt">
            <v:imagedata r:id="rId20" o:title=""/>
          </v:shape>
        </w:pict>
      </w:r>
      <w:r>
        <w:rPr>
          <w:noProof/>
        </w:rPr>
        <w:pict w14:anchorId="0590751E">
          <v:shape id="_x0000_s2154" type="#_x0000_t75" style="position:absolute;left:0;text-align:left;margin-left:332.7pt;margin-top:251.35pt;width:373.85pt;height:210.95pt;z-index:251756544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2F758400">
          <v:shape id="_x0000_s2153" type="#_x0000_t75" style="position:absolute;left:0;text-align:left;margin-left:-55.8pt;margin-top:228.4pt;width:406.95pt;height:227.85pt;z-index:251754496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9" w:name="_Toc161146543"/>
      <w:r>
        <w:t>Resumen de las principales variables por Comunidad Autónoma</w:t>
      </w:r>
      <w:bookmarkEnd w:id="9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77ABB7EB" w:rsidR="009C01B1" w:rsidRDefault="006677B2" w:rsidP="002D6254">
      <w:pPr>
        <w:ind w:left="-142"/>
      </w:pPr>
      <w:r>
        <w:rPr>
          <w:noProof/>
        </w:rPr>
        <w:lastRenderedPageBreak/>
        <w:pict w14:anchorId="67E5436C">
          <v:shape id="_x0000_s2152" type="#_x0000_t75" style="position:absolute;left:0;text-align:left;margin-left:-22.8pt;margin-top:265.65pt;width:296.8pt;height:198.1pt;z-index:251752448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696DE23A">
          <v:shape id="_x0000_s2151" type="#_x0000_t75" style="position:absolute;left:0;text-align:left;margin-left:379.7pt;margin-top:267.9pt;width:320.8pt;height:194.5pt;z-index:251750400;mso-position-horizontal-relative:text;mso-position-vertical-relative:text;mso-width-relative:page;mso-height-relative:page">
            <v:imagedata r:id="rId24" o:title=""/>
            <w10:wrap type="square"/>
          </v:shape>
        </w:pict>
      </w:r>
      <w:r>
        <w:pict w14:anchorId="16C75244">
          <v:shape id="_x0000_i1312" type="#_x0000_t75" style="width:727.2pt;height:244.8pt">
            <v:imagedata r:id="rId25" o:title=""/>
          </v:shape>
        </w:pict>
      </w:r>
    </w:p>
    <w:p w14:paraId="56717B40" w14:textId="36E47F5E" w:rsidR="00AD3D10" w:rsidRDefault="006677B2">
      <w:pPr>
        <w:jc w:val="left"/>
      </w:pPr>
      <w:r>
        <w:rPr>
          <w:noProof/>
        </w:rPr>
        <w:lastRenderedPageBreak/>
        <w:pict w14:anchorId="7A03A01B">
          <v:shape id="_x0000_s2150" type="#_x0000_t75" style="position:absolute;margin-left:-14.35pt;margin-top:259.8pt;width:301.6pt;height:180pt;z-index:251748352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3AF125E3">
          <v:shape id="_x0000_s2149" type="#_x0000_t75" style="position:absolute;margin-left:366.35pt;margin-top:257.6pt;width:352.7pt;height:206.45pt;z-index:251746304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pict w14:anchorId="2F1E425C">
          <v:shape id="_x0000_i1311" type="#_x0000_t75" style="width:684pt;height:237.6pt">
            <v:imagedata r:id="rId28" o:title=""/>
          </v:shape>
        </w:pict>
      </w:r>
      <w:r w:rsidR="002713D9">
        <w:br w:type="page"/>
      </w:r>
      <w:r>
        <w:rPr>
          <w:noProof/>
        </w:rPr>
        <w:lastRenderedPageBreak/>
        <w:pict w14:anchorId="3AFC77B7">
          <v:shape id="_x0000_s2148" type="#_x0000_t75" style="position:absolute;margin-left:328pt;margin-top:251.5pt;width:405.1pt;height:150.65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rPr>
          <w:noProof/>
        </w:rPr>
        <w:pict w14:anchorId="21634961">
          <v:shape id="_x0000_s2147" type="#_x0000_t75" style="position:absolute;margin-left:-20.15pt;margin-top:245.9pt;width:307.65pt;height:190.25pt;z-index:251742208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2C0178D7">
          <v:shape id="_x0000_i1310" type="#_x0000_t75" style="width:669.6pt;height:223.2pt">
            <v:imagedata r:id="rId31" o:title=""/>
          </v:shape>
        </w:pict>
      </w:r>
    </w:p>
    <w:p w14:paraId="642501DE" w14:textId="1E9654E5" w:rsidR="00153D61" w:rsidRDefault="006677B2">
      <w:pPr>
        <w:jc w:val="left"/>
      </w:pPr>
      <w:r>
        <w:rPr>
          <w:noProof/>
        </w:rPr>
        <w:lastRenderedPageBreak/>
        <w:pict w14:anchorId="42FF3F80">
          <v:shape id="_x0000_s2146" type="#_x0000_t75" style="position:absolute;margin-left:316.95pt;margin-top:255.15pt;width:358.2pt;height:201.5pt;z-index:251740160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64C50123">
          <v:shape id="_x0000_s2145" type="#_x0000_t75" style="position:absolute;margin-left:-45.3pt;margin-top:258.65pt;width:293.65pt;height:179.7pt;z-index:251738112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pict w14:anchorId="0499E296">
          <v:shape id="_x0000_i1309" type="#_x0000_t75" style="width:712.8pt;height:237.6pt">
            <v:imagedata r:id="rId34" o:title=""/>
          </v:shape>
        </w:pict>
      </w:r>
    </w:p>
    <w:p w14:paraId="09ED84BC" w14:textId="75437FAC" w:rsidR="00153D61" w:rsidRDefault="006677B2">
      <w:pPr>
        <w:jc w:val="left"/>
      </w:pPr>
      <w:r>
        <w:rPr>
          <w:noProof/>
        </w:rPr>
        <w:lastRenderedPageBreak/>
        <w:pict w14:anchorId="4749B56F">
          <v:shape id="_x0000_s2142" type="#_x0000_t75" style="position:absolute;margin-left:498.5pt;margin-top:262.7pt;width:192.55pt;height:190.2pt;z-index:251731968;mso-position-horizontal-relative:text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5DED20BF">
          <v:shape id="_x0000_s2143" type="#_x0000_t75" style="position:absolute;margin-left:-.3pt;margin-top:259.9pt;width:437.5pt;height:157.4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  <w:r>
        <w:rPr>
          <w:noProof/>
        </w:rPr>
        <w:pict w14:anchorId="15A4FB25">
          <v:shape id="_x0000_s2144" type="#_x0000_t75" style="position:absolute;margin-left:-.3pt;margin-top:.4pt;width:755.55pt;height:243.6pt;z-index:251736064;mso-position-horizontal:absolute;mso-position-horizontal-relative:text;mso-position-vertical:absolute;mso-position-vertical-relative:text;mso-width-relative:page;mso-height-relative:page">
            <v:imagedata r:id="rId37" o:title=""/>
            <w10:wrap type="square"/>
          </v:shape>
        </w:pict>
      </w:r>
    </w:p>
    <w:p w14:paraId="2C252392" w14:textId="17551A4D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1ED0BCF9" w14:textId="68CA40F2" w:rsidR="00C640E4" w:rsidRPr="003207B8" w:rsidRDefault="00153D61" w:rsidP="00C640E4">
      <w:pPr>
        <w:pStyle w:val="NCapitulo"/>
        <w:ind w:left="720"/>
      </w:pPr>
      <w:r>
        <w:br w:type="page"/>
      </w:r>
      <w:r w:rsidR="00C640E4">
        <w:lastRenderedPageBreak/>
        <w:t>5</w:t>
      </w:r>
    </w:p>
    <w:p w14:paraId="74CE970B" w14:textId="48EE5ADF" w:rsidR="00335075" w:rsidRPr="003207B8" w:rsidRDefault="00335075" w:rsidP="0013338B">
      <w:pPr>
        <w:jc w:val="left"/>
      </w:pP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10" w:name="_Toc161146544"/>
      <w:r>
        <w:t>Tiempos medios de resolución</w:t>
      </w:r>
      <w:bookmarkEnd w:id="10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1" w:name="_Hlk160538138"/>
      <w:bookmarkStart w:id="12" w:name="_Toc161146545"/>
      <w:r w:rsidR="00335075">
        <w:lastRenderedPageBreak/>
        <w:t>5.1.- Tiempo medio de gestión de resolución en días</w:t>
      </w:r>
      <w:bookmarkEnd w:id="11"/>
      <w:bookmarkEnd w:id="12"/>
    </w:p>
    <w:p w14:paraId="2EB8E122" w14:textId="77777777" w:rsidR="00C640E4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  <w:r w:rsidR="00C640E4" w:rsidRPr="00C640E4">
        <w:t xml:space="preserve"> </w:t>
      </w:r>
    </w:p>
    <w:p w14:paraId="1922AEC5" w14:textId="7D7BAC67" w:rsidR="00256F95" w:rsidRDefault="006677B2" w:rsidP="00256F95">
      <w:r>
        <w:rPr>
          <w:noProof/>
        </w:rPr>
        <w:pict w14:anchorId="03233F86">
          <v:shape id="_x0000_s2141" type="#_x0000_t75" style="position:absolute;left:0;text-align:left;margin-left:166.75pt;margin-top:203.65pt;width:296.1pt;height:163.8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pict w14:anchorId="486FA0E1">
          <v:shape id="_x0000_i1308" type="#_x0000_t75" style="width:691.2pt;height:165.6pt">
            <v:imagedata r:id="rId39" o:title=""/>
          </v:shape>
        </w:pict>
      </w:r>
    </w:p>
    <w:p w14:paraId="45F1CC6D" w14:textId="5E77675F" w:rsidR="00256F95" w:rsidRDefault="00256F95" w:rsidP="00256F95"/>
    <w:p w14:paraId="578928BE" w14:textId="06B6BBA4" w:rsidR="00335075" w:rsidRDefault="00335075" w:rsidP="00335075"/>
    <w:p w14:paraId="4AF677EC" w14:textId="351E078C" w:rsidR="00335075" w:rsidRPr="00335075" w:rsidRDefault="00335075" w:rsidP="00335075"/>
    <w:p w14:paraId="7E95FC53" w14:textId="77777777" w:rsidR="00C640E4" w:rsidRDefault="00C640E4" w:rsidP="00C13664">
      <w:pPr>
        <w:pStyle w:val="Ttulo2"/>
      </w:pPr>
      <w:bookmarkStart w:id="13" w:name="_Toc161146546"/>
    </w:p>
    <w:p w14:paraId="79A1C310" w14:textId="2E653DFF" w:rsidR="00FB58BF" w:rsidRDefault="00335075" w:rsidP="00C13664">
      <w:pPr>
        <w:pStyle w:val="Ttulo2"/>
      </w:pPr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3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062BDA67" w:rsidR="00FB58BF" w:rsidRDefault="006677B2" w:rsidP="00350B4F">
      <w:pPr>
        <w:ind w:left="-284"/>
        <w:jc w:val="left"/>
      </w:pPr>
      <w:r>
        <w:pict w14:anchorId="18CCDC4B">
          <v:shape id="_x0000_i1307" type="#_x0000_t75" style="width:741.6pt;height:331.2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4" w:name="_Toc161146547"/>
      <w:r>
        <w:lastRenderedPageBreak/>
        <w:t>5.3.- Tiempo medio de la gestión desde la resolución de grado hasta la resolución de prestación, en días, por CCAA.</w:t>
      </w:r>
      <w:bookmarkEnd w:id="14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4155599F" w:rsidR="00BE3335" w:rsidRDefault="006677B2" w:rsidP="00BE3335">
      <w:pPr>
        <w:ind w:left="-709"/>
      </w:pPr>
      <w:r>
        <w:pict w14:anchorId="101CF0FA">
          <v:shape id="_x0000_i1306" type="#_x0000_t75" style="width:756pt;height:324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5" w:name="_Toc161146548"/>
      <w:r>
        <w:lastRenderedPageBreak/>
        <w:t>5.4.- Tiempo medio de gestión desde la solicitud hasta la resolución de prestación, en días, por CCAA.</w:t>
      </w:r>
      <w:bookmarkEnd w:id="15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4897268A" w:rsidR="00BE3335" w:rsidRDefault="006677B2" w:rsidP="0053681D">
      <w:pPr>
        <w:ind w:left="-567"/>
        <w:jc w:val="center"/>
      </w:pPr>
      <w:r>
        <w:pict w14:anchorId="334DBEA2">
          <v:shape id="_x0000_i1305" type="#_x0000_t75" style="width:10in;height:302.4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49"/>
      <w:r>
        <w:t>Situación de la lista de espera a nivel nacional</w:t>
      </w:r>
      <w:bookmarkEnd w:id="16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27637394" w:rsidR="00DF1C95" w:rsidRDefault="00DF1C95" w:rsidP="00DF1C95">
      <w:pPr>
        <w:ind w:left="-567"/>
      </w:pPr>
      <w:r>
        <w:br w:type="page"/>
      </w:r>
      <w:r w:rsidR="006677B2">
        <w:lastRenderedPageBreak/>
        <w:pict w14:anchorId="2A9B6AF8">
          <v:shape id="_x0000_i1304" type="#_x0000_t75" style="width:763.2pt;height:100.8pt">
            <v:imagedata r:id="rId43" o:title=""/>
          </v:shape>
        </w:pict>
      </w:r>
    </w:p>
    <w:p w14:paraId="74646379" w14:textId="263D887F" w:rsidR="00DF1C95" w:rsidRDefault="006677B2" w:rsidP="00DF1C95">
      <w:pPr>
        <w:ind w:left="-567"/>
        <w:jc w:val="center"/>
      </w:pPr>
      <w:r>
        <w:pict w14:anchorId="298D2126">
          <v:shape id="_x0000_i1303" type="#_x0000_t75" style="width:453.6pt;height:316.8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7" w:name="_Toc161146550"/>
      <w:r>
        <w:t>Situación de la lista de espera por Comunidad Autónoma</w:t>
      </w:r>
      <w:bookmarkEnd w:id="17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8" w:name="_Toc161146551"/>
      <w:r>
        <w:lastRenderedPageBreak/>
        <w:t>7.1.- Solicitudes sin resolución de grado con más de 6 meses de antigüedad y sin motivo de exclusión.</w:t>
      </w:r>
      <w:bookmarkEnd w:id="18"/>
    </w:p>
    <w:p w14:paraId="38AEE9AE" w14:textId="77777777" w:rsidR="00DF1C95" w:rsidRPr="00DF1C95" w:rsidRDefault="00DF1C95" w:rsidP="00DF1C95"/>
    <w:p w14:paraId="69A16F32" w14:textId="0865A15A" w:rsidR="00DF1C95" w:rsidRPr="00DF1C95" w:rsidRDefault="006677B2" w:rsidP="00DF1C95">
      <w:pPr>
        <w:ind w:left="-851"/>
      </w:pPr>
      <w:r>
        <w:pict w14:anchorId="0604FCDF">
          <v:shape id="_x0000_i1302" type="#_x0000_t75" style="width:770.4pt;height:4in">
            <v:imagedata r:id="rId45" o:title=""/>
          </v:shape>
        </w:pict>
      </w:r>
    </w:p>
    <w:p w14:paraId="4019D3AC" w14:textId="77777777" w:rsidR="00C640E4" w:rsidRDefault="00C640E4" w:rsidP="00C13664">
      <w:pPr>
        <w:pStyle w:val="Ttulo2"/>
      </w:pPr>
      <w:bookmarkStart w:id="19" w:name="_Toc161146552"/>
    </w:p>
    <w:p w14:paraId="1ED5E9F4" w14:textId="38AF81F8" w:rsidR="00DF1C95" w:rsidRDefault="00DF1C95" w:rsidP="00C13664">
      <w:pPr>
        <w:pStyle w:val="Ttulo2"/>
      </w:pPr>
      <w:r>
        <w:lastRenderedPageBreak/>
        <w:t>7.2.- Beneficiarios sin prestación con más de 6 meses de antigüedad y sin motivo de exclusión.</w:t>
      </w:r>
      <w:bookmarkEnd w:id="19"/>
    </w:p>
    <w:p w14:paraId="2EA5B8F0" w14:textId="77777777" w:rsidR="00DF1C95" w:rsidRDefault="00DF1C95" w:rsidP="00DF1C95"/>
    <w:p w14:paraId="206591FC" w14:textId="34887C79" w:rsidR="00DF1C95" w:rsidRDefault="006677B2" w:rsidP="00DF1C95">
      <w:pPr>
        <w:ind w:left="-851"/>
      </w:pPr>
      <w:r>
        <w:pict w14:anchorId="778B42A4">
          <v:shape id="_x0000_i1301" type="#_x0000_t75" style="width:770.4pt;height:4in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20" w:name="_Toc161146553"/>
      <w:r>
        <w:lastRenderedPageBreak/>
        <w:t>7.3.- Beneficiarios con prestación no efectiva con más de 6 meses de antigüedad y sin motivo de exclusión.</w:t>
      </w:r>
      <w:bookmarkEnd w:id="20"/>
    </w:p>
    <w:p w14:paraId="7FE7C593" w14:textId="77777777" w:rsidR="00DF1C95" w:rsidRDefault="00DF1C95" w:rsidP="00DF1C95"/>
    <w:p w14:paraId="7412F068" w14:textId="142470BA" w:rsidR="00AF6619" w:rsidRDefault="006677B2" w:rsidP="00DF1C95">
      <w:pPr>
        <w:ind w:left="-851"/>
      </w:pPr>
      <w:r>
        <w:pict w14:anchorId="625FE6C1">
          <v:shape id="_x0000_i1300" type="#_x0000_t75" style="width:777.6pt;height:4in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1" w:name="_Toc161146554"/>
      <w:r>
        <w:lastRenderedPageBreak/>
        <w:t>7.4.- Lista de espera total:</w:t>
      </w:r>
      <w:bookmarkEnd w:id="21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768559FD" w:rsidR="00DF1C95" w:rsidRDefault="006677B2" w:rsidP="00254C25">
      <w:pPr>
        <w:ind w:left="-709"/>
      </w:pPr>
      <w:r>
        <w:pict w14:anchorId="75F942D2">
          <v:shape id="_x0000_i1299" type="#_x0000_t75" style="width:756pt;height:4in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2" w:name="_Hlk141684064"/>
      <w:bookmarkEnd w:id="22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A+lzcP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306438834" name="Imagen 306438834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1321336B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C640E4" w:rsidRPr="00C640E4">
                            <w:rPr>
                              <w:b/>
                              <w:bCs/>
                            </w:rPr>
                            <w:t>31 de marzo de 2026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1321336B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C640E4" w:rsidRPr="00C640E4">
                      <w:rPr>
                        <w:b/>
                        <w:bCs/>
                      </w:rPr>
                      <w:t>31 de marzo de 2026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885727342" name="Imagen 8857273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1FEF1864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C640E4" w:rsidRPr="00C640E4">
                            <w:rPr>
                              <w:b/>
                              <w:bCs/>
                            </w:rPr>
                            <w:t>31 de marzo de 2026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1FEF1864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C640E4" w:rsidRPr="00C640E4">
                      <w:rPr>
                        <w:b/>
                        <w:bCs/>
                      </w:rPr>
                      <w:t>31 de marzo de 2026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11826413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2047085803" name="Imagen 2047085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35784"/>
    <w:rsid w:val="00073EE9"/>
    <w:rsid w:val="00074DE7"/>
    <w:rsid w:val="0008767B"/>
    <w:rsid w:val="000954A4"/>
    <w:rsid w:val="000B037A"/>
    <w:rsid w:val="000D256F"/>
    <w:rsid w:val="000E5DF2"/>
    <w:rsid w:val="0010673F"/>
    <w:rsid w:val="001312ED"/>
    <w:rsid w:val="0013338B"/>
    <w:rsid w:val="00153D61"/>
    <w:rsid w:val="001635AF"/>
    <w:rsid w:val="00193E3C"/>
    <w:rsid w:val="00195E7F"/>
    <w:rsid w:val="001A0D8B"/>
    <w:rsid w:val="001A78BE"/>
    <w:rsid w:val="001B3809"/>
    <w:rsid w:val="001B5479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05A38"/>
    <w:rsid w:val="00313441"/>
    <w:rsid w:val="0031408F"/>
    <w:rsid w:val="00325033"/>
    <w:rsid w:val="00335075"/>
    <w:rsid w:val="00350B4F"/>
    <w:rsid w:val="00352DCD"/>
    <w:rsid w:val="00367DF6"/>
    <w:rsid w:val="00396437"/>
    <w:rsid w:val="003A5764"/>
    <w:rsid w:val="003C1CA9"/>
    <w:rsid w:val="003C7CB2"/>
    <w:rsid w:val="003D00CE"/>
    <w:rsid w:val="003D3B31"/>
    <w:rsid w:val="003F2438"/>
    <w:rsid w:val="003F2EF2"/>
    <w:rsid w:val="004039D5"/>
    <w:rsid w:val="004058D1"/>
    <w:rsid w:val="0040693F"/>
    <w:rsid w:val="00416A11"/>
    <w:rsid w:val="004276E7"/>
    <w:rsid w:val="00432F31"/>
    <w:rsid w:val="004371F3"/>
    <w:rsid w:val="004443B3"/>
    <w:rsid w:val="00467FD0"/>
    <w:rsid w:val="004A1615"/>
    <w:rsid w:val="004B4519"/>
    <w:rsid w:val="004D442D"/>
    <w:rsid w:val="004E17CC"/>
    <w:rsid w:val="0050515B"/>
    <w:rsid w:val="00507245"/>
    <w:rsid w:val="00513D07"/>
    <w:rsid w:val="00526764"/>
    <w:rsid w:val="0053681D"/>
    <w:rsid w:val="00590744"/>
    <w:rsid w:val="005A46B2"/>
    <w:rsid w:val="005B0D56"/>
    <w:rsid w:val="005C5E7B"/>
    <w:rsid w:val="005D0AF2"/>
    <w:rsid w:val="005D0CB5"/>
    <w:rsid w:val="0061480A"/>
    <w:rsid w:val="0063399B"/>
    <w:rsid w:val="00635090"/>
    <w:rsid w:val="00643873"/>
    <w:rsid w:val="006677B2"/>
    <w:rsid w:val="006707F7"/>
    <w:rsid w:val="0067387D"/>
    <w:rsid w:val="006A358F"/>
    <w:rsid w:val="006F6262"/>
    <w:rsid w:val="00715124"/>
    <w:rsid w:val="00721DB9"/>
    <w:rsid w:val="0072223E"/>
    <w:rsid w:val="00727C34"/>
    <w:rsid w:val="00743EAA"/>
    <w:rsid w:val="0075469E"/>
    <w:rsid w:val="00786E54"/>
    <w:rsid w:val="00792D6D"/>
    <w:rsid w:val="007B07AB"/>
    <w:rsid w:val="007B55CC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06AD0"/>
    <w:rsid w:val="0093028B"/>
    <w:rsid w:val="00960993"/>
    <w:rsid w:val="009646BD"/>
    <w:rsid w:val="009B031B"/>
    <w:rsid w:val="009B6F63"/>
    <w:rsid w:val="009C01B1"/>
    <w:rsid w:val="00A00433"/>
    <w:rsid w:val="00A12C25"/>
    <w:rsid w:val="00A153EC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76C09"/>
    <w:rsid w:val="00B9402A"/>
    <w:rsid w:val="00BB47DD"/>
    <w:rsid w:val="00BB517B"/>
    <w:rsid w:val="00BC06C6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0E4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E5C69"/>
    <w:rsid w:val="00DF1C95"/>
    <w:rsid w:val="00DF21CD"/>
    <w:rsid w:val="00DF44A1"/>
    <w:rsid w:val="00E24FD1"/>
    <w:rsid w:val="00E261B5"/>
    <w:rsid w:val="00E56E92"/>
    <w:rsid w:val="00E632F6"/>
    <w:rsid w:val="00E767A1"/>
    <w:rsid w:val="00E85598"/>
    <w:rsid w:val="00E85AFB"/>
    <w:rsid w:val="00E91A38"/>
    <w:rsid w:val="00E951AE"/>
    <w:rsid w:val="00E9767C"/>
    <w:rsid w:val="00EA3569"/>
    <w:rsid w:val="00ED146C"/>
    <w:rsid w:val="00F51B30"/>
    <w:rsid w:val="00F60D8D"/>
    <w:rsid w:val="00F62D49"/>
    <w:rsid w:val="00F97A84"/>
    <w:rsid w:val="00FA0E81"/>
    <w:rsid w:val="00FA340E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7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Fuerte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9</TotalTime>
  <Pages>31</Pages>
  <Words>1794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3</cp:revision>
  <cp:lastPrinted>2023-07-25T07:27:00Z</cp:lastPrinted>
  <dcterms:created xsi:type="dcterms:W3CDTF">2026-04-06T09:03:00Z</dcterms:created>
  <dcterms:modified xsi:type="dcterms:W3CDTF">2026-04-06T09:03:00Z</dcterms:modified>
</cp:coreProperties>
</file>